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B" w:rsidRDefault="009A0C93" w:rsidP="0053089B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53100" cy="739140"/>
            <wp:effectExtent l="1905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62" w:rsidRDefault="0055291C" w:rsidP="00D94C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49.35pt;margin-top:6.3pt;width:304.05pt;height:51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" stroked="f">
            <v:textbox>
              <w:txbxContent>
                <w:p w:rsidR="00C908C9" w:rsidRPr="00522C22" w:rsidRDefault="00522C22" w:rsidP="00522C2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2C22">
                    <w:rPr>
                      <w:rFonts w:ascii="Times New Roman" w:hAnsi="Times New Roman"/>
                      <w:sz w:val="20"/>
                      <w:szCs w:val="20"/>
                    </w:rPr>
                    <w:t>Załącznik do Zarządzenia  nr  20/18  Dyrektora Regionalnego Ośrodka Polityki Społecznej w Opolu z dnia 30 sierpnia 2018 r.</w:t>
                  </w:r>
                </w:p>
              </w:txbxContent>
            </v:textbox>
            <w10:wrap type="square"/>
          </v:shape>
        </w:pict>
      </w:r>
    </w:p>
    <w:p w:rsidR="00C908C9" w:rsidRDefault="00C908C9" w:rsidP="00D94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8C9" w:rsidRDefault="00C908C9" w:rsidP="00C908C9">
      <w:pPr>
        <w:rPr>
          <w:rFonts w:ascii="Times New Roman" w:hAnsi="Times New Roman"/>
          <w:b/>
          <w:sz w:val="24"/>
          <w:szCs w:val="24"/>
        </w:rPr>
      </w:pPr>
    </w:p>
    <w:p w:rsidR="00346BC2" w:rsidRPr="00A53A62" w:rsidRDefault="00346BC2" w:rsidP="00D94CB8">
      <w:pPr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 xml:space="preserve">Regulamin uczestnictwa w formach wsparcia oraz innych działaniach organizowanych przez Regionalny Ośrodek Polityki </w:t>
      </w:r>
      <w:r w:rsidR="0053089B" w:rsidRPr="00A53A62">
        <w:rPr>
          <w:rFonts w:ascii="Times New Roman" w:hAnsi="Times New Roman"/>
          <w:b/>
          <w:sz w:val="24"/>
          <w:szCs w:val="24"/>
        </w:rPr>
        <w:t>Społecznej w Opolu</w:t>
      </w:r>
      <w:r w:rsidRPr="00A53A62">
        <w:rPr>
          <w:rFonts w:ascii="Times New Roman" w:hAnsi="Times New Roman"/>
          <w:b/>
          <w:sz w:val="24"/>
          <w:szCs w:val="24"/>
        </w:rPr>
        <w:t xml:space="preserve"> w ramach projektu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 xml:space="preserve">pn. „Kooperacje 3D – model wielosektorowej współpracy na rzecz wsparcia osób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>i rodzin”</w:t>
      </w:r>
    </w:p>
    <w:p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1</w:t>
      </w:r>
    </w:p>
    <w:p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Informacje ogólne</w:t>
      </w:r>
    </w:p>
    <w:p w:rsidR="0053089B" w:rsidRDefault="00346BC2" w:rsidP="00A53A6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Niniejszy dokument określa podstawowe zasady udziału w działaniach realizowanych </w:t>
      </w:r>
      <w:r w:rsidR="00A53A62" w:rsidRP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ramach projektu pn. „Kooperacje 3D – model wielosektorowej wsp</w:t>
      </w:r>
      <w:r w:rsidR="0053089B" w:rsidRPr="00A53A62">
        <w:rPr>
          <w:rFonts w:ascii="Times New Roman" w:hAnsi="Times New Roman"/>
          <w:sz w:val="24"/>
          <w:szCs w:val="24"/>
        </w:rPr>
        <w:t xml:space="preserve">ółpracy na rzecz wsparcia osób </w:t>
      </w:r>
      <w:r w:rsidRPr="00A53A62">
        <w:rPr>
          <w:rFonts w:ascii="Times New Roman" w:hAnsi="Times New Roman"/>
          <w:sz w:val="24"/>
          <w:szCs w:val="24"/>
        </w:rPr>
        <w:t xml:space="preserve"> i rodzin”, współfinansowanego ze środków Europejskiego Funduszu Społecznego, w ramach Programu Operacyjnego Wiedza Edukacja Rozwój, Osi priorytetowej II Efektywne polityki publiczne dla rynku pracy, gospodarki i edukacji, Działania 2.5 Skuteczna pomoc społeczna.   </w:t>
      </w:r>
    </w:p>
    <w:p w:rsidR="00346BC2" w:rsidRPr="00A53A62" w:rsidRDefault="00346BC2" w:rsidP="0053089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Celem projektu jest zwiększenie kooperacji oraz współpracy pomiędzy instytucjami pomocy  i integracji społecznej a podmiotami innych polityk sektorowych istotnych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punktu widzenia włączenia społecznego i zwalczania ubóstwa, m.in. pomocy społecznej, edukacji, zdrowia, sądownictwa oraz policji.  </w:t>
      </w:r>
    </w:p>
    <w:p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2</w:t>
      </w:r>
    </w:p>
    <w:p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Słownik pojęć</w:t>
      </w:r>
    </w:p>
    <w:p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Regulamin – zbiór podstawowych warunków i za</w:t>
      </w:r>
      <w:r w:rsidR="002F3938">
        <w:rPr>
          <w:rFonts w:ascii="Times New Roman" w:hAnsi="Times New Roman"/>
          <w:sz w:val="24"/>
          <w:szCs w:val="24"/>
        </w:rPr>
        <w:t xml:space="preserve">sad uczestnictwa w działaniach </w:t>
      </w:r>
      <w:r w:rsidRPr="00A53A62">
        <w:rPr>
          <w:rFonts w:ascii="Times New Roman" w:hAnsi="Times New Roman"/>
          <w:sz w:val="24"/>
          <w:szCs w:val="24"/>
        </w:rPr>
        <w:t xml:space="preserve">organizowanych przez Regionalny Ośrodek Polityki </w:t>
      </w:r>
      <w:r w:rsidR="0053089B" w:rsidRPr="00A53A62">
        <w:rPr>
          <w:rFonts w:ascii="Times New Roman" w:hAnsi="Times New Roman"/>
          <w:sz w:val="24"/>
          <w:szCs w:val="24"/>
        </w:rPr>
        <w:t>Społecznej w Opolu</w:t>
      </w:r>
      <w:r w:rsidRPr="00A53A62">
        <w:rPr>
          <w:rFonts w:ascii="Times New Roman" w:hAnsi="Times New Roman"/>
          <w:sz w:val="24"/>
          <w:szCs w:val="24"/>
        </w:rPr>
        <w:t xml:space="preserve"> w ramach projektu pn „Kooperacje 3D – model wielosektorowej współpracy na rzecz wsparcia osób i rodzin”. </w:t>
      </w:r>
    </w:p>
    <w:p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ROPS – Regionalny Ośrodek Polity</w:t>
      </w:r>
      <w:r w:rsidR="0053089B" w:rsidRPr="00A53A62">
        <w:rPr>
          <w:rFonts w:ascii="Times New Roman" w:hAnsi="Times New Roman"/>
          <w:sz w:val="24"/>
          <w:szCs w:val="24"/>
        </w:rPr>
        <w:t xml:space="preserve">ki Społecznej w Opolu </w:t>
      </w:r>
      <w:r w:rsidR="009B1FE5">
        <w:rPr>
          <w:rFonts w:ascii="Times New Roman" w:hAnsi="Times New Roman"/>
          <w:sz w:val="24"/>
          <w:szCs w:val="24"/>
        </w:rPr>
        <w:t>(</w:t>
      </w:r>
      <w:r w:rsidR="00E210DE">
        <w:rPr>
          <w:rFonts w:ascii="Times New Roman" w:hAnsi="Times New Roman"/>
          <w:sz w:val="24"/>
          <w:szCs w:val="24"/>
        </w:rPr>
        <w:t xml:space="preserve">kod pocztowy </w:t>
      </w:r>
      <w:r w:rsidR="007173B9">
        <w:rPr>
          <w:rFonts w:ascii="Times New Roman" w:hAnsi="Times New Roman"/>
          <w:sz w:val="24"/>
          <w:szCs w:val="24"/>
        </w:rPr>
        <w:t>45</w:t>
      </w:r>
      <w:r w:rsidRPr="00A53A62">
        <w:rPr>
          <w:rFonts w:ascii="Times New Roman" w:hAnsi="Times New Roman"/>
          <w:sz w:val="24"/>
          <w:szCs w:val="24"/>
        </w:rPr>
        <w:t>-</w:t>
      </w:r>
      <w:r w:rsidR="0053089B" w:rsidRPr="00A53A62">
        <w:rPr>
          <w:rFonts w:ascii="Times New Roman" w:hAnsi="Times New Roman"/>
          <w:sz w:val="24"/>
          <w:szCs w:val="24"/>
        </w:rPr>
        <w:t xml:space="preserve">315), </w:t>
      </w:r>
      <w:r w:rsidR="00BB0AEB">
        <w:rPr>
          <w:rFonts w:ascii="Times New Roman" w:hAnsi="Times New Roman"/>
          <w:sz w:val="24"/>
          <w:szCs w:val="24"/>
        </w:rPr>
        <w:br/>
      </w:r>
      <w:r w:rsidR="00A53A62">
        <w:rPr>
          <w:rFonts w:ascii="Times New Roman" w:hAnsi="Times New Roman"/>
          <w:sz w:val="24"/>
          <w:szCs w:val="24"/>
        </w:rPr>
        <w:t xml:space="preserve">z siedzibą </w:t>
      </w:r>
      <w:r w:rsidR="0053089B" w:rsidRPr="00A53A62">
        <w:rPr>
          <w:rFonts w:ascii="Times New Roman" w:hAnsi="Times New Roman"/>
          <w:sz w:val="24"/>
          <w:szCs w:val="24"/>
        </w:rPr>
        <w:t>przy ulicy Głogowsk</w:t>
      </w:r>
      <w:r w:rsidR="00A53A62">
        <w:rPr>
          <w:rFonts w:ascii="Times New Roman" w:hAnsi="Times New Roman"/>
          <w:sz w:val="24"/>
          <w:szCs w:val="24"/>
        </w:rPr>
        <w:t>iej</w:t>
      </w:r>
      <w:r w:rsidR="0053089B" w:rsidRPr="00A53A62">
        <w:rPr>
          <w:rFonts w:ascii="Times New Roman" w:hAnsi="Times New Roman"/>
          <w:sz w:val="24"/>
          <w:szCs w:val="24"/>
        </w:rPr>
        <w:t xml:space="preserve"> 25c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Projekt – projekt pn. „Kooperacje 3D – model wielosektorowej współpracy na rzecz wsparcia osób i rodzin”. </w:t>
      </w:r>
    </w:p>
    <w:p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Formy wsparcia –  szkolenia międzysektorowe, </w:t>
      </w:r>
      <w:proofErr w:type="spellStart"/>
      <w:r w:rsidRPr="00A53A62">
        <w:rPr>
          <w:rFonts w:ascii="Times New Roman" w:hAnsi="Times New Roman"/>
          <w:sz w:val="24"/>
          <w:szCs w:val="24"/>
        </w:rPr>
        <w:t>c</w:t>
      </w:r>
      <w:r w:rsidR="00BB0AEB">
        <w:rPr>
          <w:rFonts w:ascii="Times New Roman" w:hAnsi="Times New Roman"/>
          <w:sz w:val="24"/>
          <w:szCs w:val="24"/>
        </w:rPr>
        <w:t>oaching</w:t>
      </w:r>
      <w:proofErr w:type="spellEnd"/>
      <w:r w:rsidR="00BB0AEB">
        <w:rPr>
          <w:rFonts w:ascii="Times New Roman" w:hAnsi="Times New Roman"/>
          <w:sz w:val="24"/>
          <w:szCs w:val="24"/>
        </w:rPr>
        <w:t>, warsztaty kooperacyjne.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niebędące formami wsparcia – regionalne i makroregionalne konferencje edukacyjne, spotkania edukacyjne, </w:t>
      </w:r>
      <w:r w:rsidR="00E210DE">
        <w:rPr>
          <w:rFonts w:ascii="Times New Roman" w:hAnsi="Times New Roman"/>
          <w:sz w:val="24"/>
          <w:szCs w:val="24"/>
        </w:rPr>
        <w:t>konsultacje</w:t>
      </w:r>
      <w:r w:rsidR="00BB0AEB">
        <w:rPr>
          <w:rFonts w:ascii="Times New Roman" w:hAnsi="Times New Roman"/>
          <w:sz w:val="24"/>
          <w:szCs w:val="24"/>
        </w:rPr>
        <w:t xml:space="preserve">, </w:t>
      </w:r>
      <w:r w:rsidR="00CD5AA5">
        <w:rPr>
          <w:rFonts w:ascii="Times New Roman" w:hAnsi="Times New Roman"/>
          <w:sz w:val="24"/>
          <w:szCs w:val="24"/>
        </w:rPr>
        <w:t>spotkania Partnerskich Zespołów Kooperacyjnych</w:t>
      </w:r>
      <w:r w:rsidR="00BB0AEB" w:rsidRPr="00BB0AEB">
        <w:rPr>
          <w:rFonts w:ascii="Times New Roman" w:hAnsi="Times New Roman"/>
          <w:sz w:val="24"/>
          <w:szCs w:val="24"/>
        </w:rPr>
        <w:t xml:space="preserve"> (PZK)</w:t>
      </w:r>
      <w:r w:rsidR="005045B0">
        <w:rPr>
          <w:rFonts w:ascii="Times New Roman" w:hAnsi="Times New Roman"/>
          <w:sz w:val="24"/>
          <w:szCs w:val="24"/>
        </w:rPr>
        <w:t xml:space="preserve"> kierowane</w:t>
      </w:r>
      <w:r w:rsidR="00BB0AEB" w:rsidRPr="00A53A62">
        <w:rPr>
          <w:rFonts w:ascii="Times New Roman" w:hAnsi="Times New Roman"/>
          <w:sz w:val="24"/>
          <w:szCs w:val="24"/>
        </w:rPr>
        <w:t xml:space="preserve"> do pracowników i przedstawicieli instytucji z terenu gmin i powiatów województwa opolskiego</w:t>
      </w:r>
      <w:r w:rsidR="00BB0AEB">
        <w:rPr>
          <w:rFonts w:ascii="Times New Roman" w:hAnsi="Times New Roman"/>
          <w:sz w:val="24"/>
          <w:szCs w:val="24"/>
        </w:rPr>
        <w:t xml:space="preserve"> biorących udział w projekcie</w:t>
      </w:r>
      <w:r w:rsidR="00BB0AEB" w:rsidRPr="00A53A62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(dalej: działania). </w:t>
      </w:r>
    </w:p>
    <w:p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– Regionalny Ośrod</w:t>
      </w:r>
      <w:r w:rsidR="0053089B" w:rsidRPr="00A53A62">
        <w:rPr>
          <w:rFonts w:ascii="Times New Roman" w:hAnsi="Times New Roman"/>
          <w:sz w:val="24"/>
          <w:szCs w:val="24"/>
        </w:rPr>
        <w:t>ek Polityki Społecznej w Opolu</w:t>
      </w:r>
      <w:r w:rsidR="00A53A62">
        <w:rPr>
          <w:rFonts w:ascii="Times New Roman" w:hAnsi="Times New Roman"/>
          <w:sz w:val="24"/>
          <w:szCs w:val="24"/>
        </w:rPr>
        <w:t>.</w:t>
      </w:r>
    </w:p>
    <w:p w:rsidR="002A1167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Dokumenty aplikacyjne – dokumenty </w:t>
      </w:r>
      <w:r w:rsidR="002A1167" w:rsidRPr="00A53A62">
        <w:rPr>
          <w:rFonts w:ascii="Times New Roman" w:hAnsi="Times New Roman"/>
          <w:sz w:val="24"/>
          <w:szCs w:val="24"/>
        </w:rPr>
        <w:t xml:space="preserve">rejestrowe uczestników w tym: </w:t>
      </w:r>
    </w:p>
    <w:p w:rsidR="002A1167" w:rsidRDefault="00346BC2" w:rsidP="00A53A6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uczestników form wsparcia: </w:t>
      </w:r>
      <w:r w:rsidR="007173B9">
        <w:rPr>
          <w:rFonts w:ascii="Times New Roman" w:hAnsi="Times New Roman"/>
          <w:sz w:val="24"/>
          <w:szCs w:val="24"/>
        </w:rPr>
        <w:t>OŚWIADCZENIE UCZESTNIKA PROJEKTU</w:t>
      </w:r>
      <w:r w:rsidR="00CC55C3">
        <w:rPr>
          <w:rFonts w:ascii="Times New Roman" w:hAnsi="Times New Roman"/>
          <w:sz w:val="24"/>
          <w:szCs w:val="24"/>
        </w:rPr>
        <w:t xml:space="preserve"> – załącznik nr 1;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Pr="00A53A62">
        <w:rPr>
          <w:rFonts w:ascii="Times New Roman" w:hAnsi="Times New Roman"/>
          <w:sz w:val="24"/>
          <w:szCs w:val="24"/>
        </w:rPr>
        <w:t xml:space="preserve"> udziału w formach wsparcia w ramach </w:t>
      </w:r>
      <w:r w:rsidRPr="00A53A62">
        <w:rPr>
          <w:rFonts w:ascii="Times New Roman" w:hAnsi="Times New Roman"/>
          <w:sz w:val="24"/>
          <w:szCs w:val="24"/>
        </w:rPr>
        <w:lastRenderedPageBreak/>
        <w:t xml:space="preserve">projektu: „Kooperacje 3D – model wielosektorowej współpracy na rzecz wsparcia osób i rodzin” – załącznik nr 2, </w:t>
      </w:r>
    </w:p>
    <w:p w:rsidR="0053089B" w:rsidRPr="00A53A62" w:rsidRDefault="00A53A62" w:rsidP="002A11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46BC2" w:rsidRPr="00A53A62">
        <w:rPr>
          <w:rFonts w:ascii="Times New Roman" w:hAnsi="Times New Roman"/>
          <w:sz w:val="24"/>
          <w:szCs w:val="24"/>
        </w:rPr>
        <w:t xml:space="preserve">sób biorących udział w działaniach niebędących formami wsparcia: -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="00346BC2" w:rsidRPr="00A53A62">
        <w:rPr>
          <w:rFonts w:ascii="Times New Roman" w:hAnsi="Times New Roman"/>
          <w:sz w:val="24"/>
          <w:szCs w:val="24"/>
        </w:rPr>
        <w:t xml:space="preserve"> udziału w działaniach</w:t>
      </w:r>
      <w:r w:rsidR="007173B9">
        <w:rPr>
          <w:rFonts w:ascii="Times New Roman" w:hAnsi="Times New Roman"/>
          <w:sz w:val="24"/>
          <w:szCs w:val="24"/>
        </w:rPr>
        <w:t xml:space="preserve"> niebędących formami wsparcia</w:t>
      </w:r>
      <w:r w:rsidR="00346BC2" w:rsidRPr="00A53A62">
        <w:rPr>
          <w:rFonts w:ascii="Times New Roman" w:hAnsi="Times New Roman"/>
          <w:sz w:val="24"/>
          <w:szCs w:val="24"/>
        </w:rPr>
        <w:t xml:space="preserve"> w ramach projektu „Kooperacje 3D – model wielosektorowej współpracy na rzecz wsparcia osób i rodzin” – załącznik nr 3. </w:t>
      </w:r>
    </w:p>
    <w:p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Strona</w:t>
      </w:r>
      <w:r w:rsidR="0053089B" w:rsidRPr="00A53A62">
        <w:rPr>
          <w:rFonts w:ascii="Times New Roman" w:hAnsi="Times New Roman"/>
          <w:sz w:val="24"/>
          <w:szCs w:val="24"/>
        </w:rPr>
        <w:t xml:space="preserve"> internetowa – www.rops-opole</w:t>
      </w:r>
      <w:r w:rsidRPr="00A53A62">
        <w:rPr>
          <w:rFonts w:ascii="Times New Roman" w:hAnsi="Times New Roman"/>
          <w:sz w:val="24"/>
          <w:szCs w:val="24"/>
        </w:rPr>
        <w:t xml:space="preserve">.pl, </w:t>
      </w:r>
    </w:p>
    <w:p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Instytucja Pośrednicząca – Instytucja Pośrednicząca Programu Operacyjnego Wiedza Edukacja Rozwój 2014-2020, której funkcję pełni Departament Wdrażania Europejskiego Funduszu Społecznego w Ministerstwie Rodziny, Pracy i Polityki Społecznej. </w:t>
      </w:r>
    </w:p>
    <w:p w:rsidR="00346BC2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Uczestnik – tj. osoba bezpośrednio biorąca udział w formach wsparcia w ramach Projektu. </w:t>
      </w:r>
    </w:p>
    <w:p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3</w:t>
      </w:r>
    </w:p>
    <w:p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Grupa docelowa</w:t>
      </w:r>
    </w:p>
    <w:p w:rsidR="0053089B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Odbiorcami określonych Regulaminem działań są przedstawiciele podmiotów polityk sektorowych istotnych z punktu widzenia włączenia społecznego i zwalczania ubóstwa,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w szczególności instytucji pomocy i integracji społecznej, instytucji rynku pracy, instytucji systemu oświaty, jednostek systemu ochrony zdrowia, sądownictwa, policji </w:t>
      </w:r>
      <w:r w:rsidR="002F3938">
        <w:rPr>
          <w:rFonts w:ascii="Times New Roman" w:hAnsi="Times New Roman"/>
          <w:sz w:val="24"/>
          <w:szCs w:val="24"/>
        </w:rPr>
        <w:br/>
      </w:r>
      <w:r w:rsidR="002A1167" w:rsidRPr="00A53A62">
        <w:rPr>
          <w:rFonts w:ascii="Times New Roman" w:hAnsi="Times New Roman"/>
          <w:sz w:val="24"/>
          <w:szCs w:val="24"/>
        </w:rPr>
        <w:t>- z terenu województwa opolskiego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:rsidR="00346BC2" w:rsidRPr="00A53A62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Oferta działań realizowanych w ramach projektu każdorazowo kierowana jest do konkretnej grupy adresatów. Informacja ta umieszczana jest w ogłoszeniu o naborze. </w:t>
      </w:r>
    </w:p>
    <w:p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4</w:t>
      </w:r>
    </w:p>
    <w:p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udziału</w:t>
      </w:r>
    </w:p>
    <w:p w:rsidR="0053089B" w:rsidRDefault="00346BC2" w:rsidP="00A53A6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Informowanie o poszczególnych działaniach i formach wsparcia realizowanych w ramach projektu odbywa się w szczególności poprzez: publikowanie aktualnych informacji na stronie internetowej, </w:t>
      </w:r>
      <w:proofErr w:type="spellStart"/>
      <w:r w:rsidRPr="00A53A62">
        <w:rPr>
          <w:rFonts w:ascii="Times New Roman" w:hAnsi="Times New Roman"/>
          <w:sz w:val="24"/>
          <w:szCs w:val="24"/>
        </w:rPr>
        <w:t>podstronie</w:t>
      </w:r>
      <w:proofErr w:type="spellEnd"/>
      <w:r w:rsidRPr="00A53A62">
        <w:rPr>
          <w:rFonts w:ascii="Times New Roman" w:hAnsi="Times New Roman"/>
          <w:sz w:val="24"/>
          <w:szCs w:val="24"/>
        </w:rPr>
        <w:t xml:space="preserve"> projektu, rozsyłanie informacji za pomocą poczty elektronicznej oraz przez kontakt telefoniczny, podczas konferencji, spotkań itp. </w:t>
      </w:r>
    </w:p>
    <w:p w:rsidR="0009685B" w:rsidRPr="00A53A62" w:rsidRDefault="00346BC2" w:rsidP="0053089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Udział w projekcie jest bezpłatny, przy czym: </w:t>
      </w:r>
    </w:p>
    <w:p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nie pokrywa kosztów dojazdu uczestnikó</w:t>
      </w:r>
      <w:r w:rsidR="002A1167" w:rsidRPr="00A53A62">
        <w:rPr>
          <w:rFonts w:ascii="Times New Roman" w:hAnsi="Times New Roman"/>
          <w:sz w:val="24"/>
          <w:szCs w:val="24"/>
        </w:rPr>
        <w:t xml:space="preserve">w na miejsce realizacji zajęć, 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zapewnia uczestnikom spotkań, szkoleń, warsztatów i konferencji, trwających powyżej 6 godzin dydaktycznych, wyżywienie w formie przerwy kawowej i obiadu, a podczas warsztatów kooperacyjnych i makroregionalnej konferencji edukacyjnej, dla osób korzystających z zakwaterowania, także śniadania i k</w:t>
      </w:r>
      <w:r w:rsidR="007173B9">
        <w:rPr>
          <w:rFonts w:ascii="Times New Roman" w:hAnsi="Times New Roman"/>
          <w:sz w:val="24"/>
          <w:szCs w:val="24"/>
        </w:rPr>
        <w:t>olacje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:rsidR="0053089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Organizator zastrzega sobie możliwość wprowadzenia dodatkowych zapisów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i dokumentów uszczegóławiających możliwość korzystania z zakwaterowania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i wyżywienia podczas szkoleń</w:t>
      </w:r>
      <w:r w:rsidR="007173B9">
        <w:rPr>
          <w:rFonts w:ascii="Times New Roman" w:hAnsi="Times New Roman"/>
          <w:sz w:val="24"/>
          <w:szCs w:val="24"/>
        </w:rPr>
        <w:t>, warsztatów i</w:t>
      </w:r>
      <w:r w:rsidRPr="00A53A62">
        <w:rPr>
          <w:rFonts w:ascii="Times New Roman" w:hAnsi="Times New Roman"/>
          <w:sz w:val="24"/>
          <w:szCs w:val="24"/>
        </w:rPr>
        <w:t xml:space="preserve"> konferencji, o czym bezzwłocznie poinformuje uczestników. </w:t>
      </w:r>
    </w:p>
    <w:p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3. Do obowiązków uczestnika oraz osób biorących udział w działaniach należy: </w:t>
      </w:r>
    </w:p>
    <w:p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zapoznanie się z niniejszym Regulaminem, </w:t>
      </w:r>
    </w:p>
    <w:p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rejestracja przed rozpoczęciem każdego ze wskazanych w niniejszym Regulaminie działania/formie wsparcia, </w:t>
      </w:r>
    </w:p>
    <w:p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uczestnictwo w każdym działaniu/formie wsparcia, na które został zakwalifikowany, </w:t>
      </w:r>
    </w:p>
    <w:p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każdorazowe potwierdzanie na liście obecności przybycia i uczestniczenia </w:t>
      </w:r>
      <w:r w:rsidR="00842553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działaniach /formach wsparcia,</w:t>
      </w:r>
    </w:p>
    <w:p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odbioru materiałów dydaktycznych i/lub szkoleniowych, </w:t>
      </w:r>
    </w:p>
    <w:p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wypełnienie dokumentów związanych z ewaluacją projektu, w  tym </w:t>
      </w:r>
      <w:proofErr w:type="spellStart"/>
      <w:r w:rsidRPr="00A53A62">
        <w:rPr>
          <w:rFonts w:ascii="Times New Roman" w:hAnsi="Times New Roman"/>
          <w:sz w:val="24"/>
          <w:szCs w:val="24"/>
        </w:rPr>
        <w:t>pre</w:t>
      </w:r>
      <w:proofErr w:type="spellEnd"/>
      <w:r w:rsidR="00AE495E">
        <w:rPr>
          <w:rFonts w:ascii="Times New Roman" w:hAnsi="Times New Roman"/>
          <w:sz w:val="24"/>
          <w:szCs w:val="24"/>
        </w:rPr>
        <w:t>-</w:t>
      </w:r>
      <w:r w:rsidRPr="00A53A62">
        <w:rPr>
          <w:rFonts w:ascii="Times New Roman" w:hAnsi="Times New Roman"/>
          <w:sz w:val="24"/>
          <w:szCs w:val="24"/>
        </w:rPr>
        <w:t xml:space="preserve"> i post testów (zarówno w trakcie trwania i bezpośrednio po zakończeniu działania, jak też po zakończeniu udziału  w projekcie) oraz ankiet, </w:t>
      </w:r>
    </w:p>
    <w:p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razie konieczności opuszczenia zajęć przed czasem, pisemne powiadomienie odpowiedniego pracownika ROPS wraz z podaniem godziny oraz przyczyny wyjścia oraz ustne – prowad</w:t>
      </w:r>
      <w:r w:rsidR="00AE495E">
        <w:rPr>
          <w:rFonts w:ascii="Times New Roman" w:hAnsi="Times New Roman"/>
          <w:sz w:val="24"/>
          <w:szCs w:val="24"/>
        </w:rPr>
        <w:t>zącego,</w:t>
      </w:r>
    </w:p>
    <w:p w:rsidR="00020603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informowanie o zmianie stosunku zatrudnienia i danych personalnych.</w:t>
      </w:r>
    </w:p>
    <w:p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4. Do obowiązków ROPS należy: </w:t>
      </w:r>
    </w:p>
    <w:p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infrastruktury niezbędnej do realizacji działań/form wsparcia (za wyjątkiem </w:t>
      </w:r>
      <w:proofErr w:type="spellStart"/>
      <w:r w:rsidRPr="00A53A62">
        <w:rPr>
          <w:rFonts w:ascii="Times New Roman" w:hAnsi="Times New Roman"/>
          <w:sz w:val="24"/>
          <w:szCs w:val="24"/>
        </w:rPr>
        <w:t>coachingu</w:t>
      </w:r>
      <w:proofErr w:type="spellEnd"/>
      <w:r w:rsidRPr="00A53A62">
        <w:rPr>
          <w:rFonts w:ascii="Times New Roman" w:hAnsi="Times New Roman"/>
          <w:sz w:val="24"/>
          <w:szCs w:val="24"/>
        </w:rPr>
        <w:t xml:space="preserve">, który realizowany będzie w miejscu pracy uczestnika), </w:t>
      </w:r>
    </w:p>
    <w:p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realizacji programu merytorycznego przez osoby posiadające odpowiednie doświadczenie i kwalifikacje, </w:t>
      </w:r>
    </w:p>
    <w:p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wydanie zaświadczenia uczestnictwa w szkoleniach międzysektorowych i warsztatach kooperacyjnych, </w:t>
      </w:r>
    </w:p>
    <w:p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uczestnictwa na druku polecenia wyjazdu służbowego (tzw. delegacji), </w:t>
      </w:r>
    </w:p>
    <w:p w:rsidR="0053089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uczestnikom warsztatów kooperacyjnych ubezpieczenia od następstw nieszczęśliwych wypadków oraz transportu na miejsce szkolenia. </w:t>
      </w:r>
    </w:p>
    <w:p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Działania/formy wsparcia realizowane są co do zasady w dni robocze w godzinach pracy instytucji.  W sytuacjach wyjątkowych wsparcie w formie </w:t>
      </w:r>
      <w:proofErr w:type="spellStart"/>
      <w:r w:rsidRPr="00A53A62">
        <w:rPr>
          <w:rFonts w:ascii="Times New Roman" w:hAnsi="Times New Roman"/>
          <w:sz w:val="24"/>
          <w:szCs w:val="24"/>
        </w:rPr>
        <w:t>coachingu</w:t>
      </w:r>
      <w:proofErr w:type="spellEnd"/>
      <w:r w:rsidRPr="00A53A62">
        <w:rPr>
          <w:rFonts w:ascii="Times New Roman" w:hAnsi="Times New Roman"/>
          <w:sz w:val="24"/>
          <w:szCs w:val="24"/>
        </w:rPr>
        <w:t xml:space="preserve"> może odbywać się w innym czasie, po wcześniejszym indywidualnym uzgodnieniu. </w:t>
      </w:r>
    </w:p>
    <w:p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szkoleń i warsztatów liczony jest w godzinach dydaktycznych, tj. 45 minut. </w:t>
      </w:r>
    </w:p>
    <w:p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</w:t>
      </w:r>
      <w:proofErr w:type="spellStart"/>
      <w:r w:rsidRPr="00A53A62">
        <w:rPr>
          <w:rFonts w:ascii="Times New Roman" w:hAnsi="Times New Roman"/>
          <w:sz w:val="24"/>
          <w:szCs w:val="24"/>
        </w:rPr>
        <w:t>coachingu</w:t>
      </w:r>
      <w:proofErr w:type="spellEnd"/>
      <w:r w:rsidRPr="00A53A62">
        <w:rPr>
          <w:rFonts w:ascii="Times New Roman" w:hAnsi="Times New Roman"/>
          <w:sz w:val="24"/>
          <w:szCs w:val="24"/>
        </w:rPr>
        <w:t xml:space="preserve"> liczony jest w godzinach zegarowych, tj. 60 minut. </w:t>
      </w:r>
    </w:p>
    <w:p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A62">
        <w:rPr>
          <w:rFonts w:ascii="Times New Roman" w:hAnsi="Times New Roman"/>
          <w:sz w:val="24"/>
          <w:szCs w:val="24"/>
        </w:rPr>
        <w:t>Coaching</w:t>
      </w:r>
      <w:proofErr w:type="spellEnd"/>
      <w:r w:rsidRPr="00A53A62">
        <w:rPr>
          <w:rFonts w:ascii="Times New Roman" w:hAnsi="Times New Roman"/>
          <w:sz w:val="24"/>
          <w:szCs w:val="24"/>
        </w:rPr>
        <w:t xml:space="preserve"> świadczony jest w formie spotkań indywidualnych.  </w:t>
      </w:r>
    </w:p>
    <w:p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</w:t>
      </w:r>
      <w:proofErr w:type="spellStart"/>
      <w:r w:rsidRPr="00A53A62">
        <w:rPr>
          <w:rFonts w:ascii="Times New Roman" w:hAnsi="Times New Roman"/>
          <w:sz w:val="24"/>
          <w:szCs w:val="24"/>
        </w:rPr>
        <w:t>coachingu</w:t>
      </w:r>
      <w:proofErr w:type="spellEnd"/>
      <w:r w:rsidRPr="00A53A62">
        <w:rPr>
          <w:rFonts w:ascii="Times New Roman" w:hAnsi="Times New Roman"/>
          <w:sz w:val="24"/>
          <w:szCs w:val="24"/>
        </w:rPr>
        <w:t xml:space="preserve">, instytucja zgłaszająca uczestników, zobowiązana jest do zapewnienia na ten cel </w:t>
      </w:r>
      <w:r w:rsidR="00DE566D">
        <w:rPr>
          <w:rFonts w:ascii="Times New Roman" w:hAnsi="Times New Roman"/>
          <w:sz w:val="24"/>
          <w:szCs w:val="24"/>
        </w:rPr>
        <w:t>s</w:t>
      </w:r>
      <w:r w:rsidRPr="00A53A62">
        <w:rPr>
          <w:rFonts w:ascii="Times New Roman" w:hAnsi="Times New Roman"/>
          <w:sz w:val="24"/>
          <w:szCs w:val="24"/>
        </w:rPr>
        <w:t>ali</w:t>
      </w:r>
      <w:r w:rsidR="00DE566D">
        <w:rPr>
          <w:rFonts w:ascii="Times New Roman" w:hAnsi="Times New Roman"/>
          <w:sz w:val="24"/>
          <w:szCs w:val="24"/>
        </w:rPr>
        <w:t>/pomieszczenia</w:t>
      </w:r>
      <w:r w:rsidRPr="00A53A62">
        <w:rPr>
          <w:rFonts w:ascii="Times New Roman" w:hAnsi="Times New Roman"/>
          <w:sz w:val="24"/>
          <w:szCs w:val="24"/>
        </w:rPr>
        <w:t xml:space="preserve"> umożliwiające</w:t>
      </w:r>
      <w:r w:rsidR="00DE566D">
        <w:rPr>
          <w:rFonts w:ascii="Times New Roman" w:hAnsi="Times New Roman"/>
          <w:sz w:val="24"/>
          <w:szCs w:val="24"/>
        </w:rPr>
        <w:t xml:space="preserve">go </w:t>
      </w:r>
      <w:r w:rsidRPr="00A53A62">
        <w:rPr>
          <w:rFonts w:ascii="Times New Roman" w:hAnsi="Times New Roman"/>
          <w:sz w:val="24"/>
          <w:szCs w:val="24"/>
        </w:rPr>
        <w:t xml:space="preserve">przeprowadzenie zajęć. </w:t>
      </w:r>
    </w:p>
    <w:p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zdarzeń losowych ROPS zastrzega sobie prawo do odwołania, zmiany terminu lub miejsca realizacji danej formy wsparcia, o czym uczestnicy zostaną niezwłocznie poinformowani pocztą elektroniczną lub/i telefonicznie. </w:t>
      </w:r>
    </w:p>
    <w:p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ROPS zastrzega sobie możliwość zawarcia z uczestnikiem porozumienia regulującego szczegółowe warunki udziału w projekcie. </w:t>
      </w:r>
    </w:p>
    <w:p w:rsidR="00346BC2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w ramach Projektu będą realizowane zgodnie z Wytycznymi w zakresie realizacji zasady równości szans i niedyskryminacji, w tym dostępności dla osób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A53A62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A53A62">
        <w:rPr>
          <w:rFonts w:ascii="Times New Roman" w:hAnsi="Times New Roman"/>
          <w:sz w:val="24"/>
          <w:szCs w:val="24"/>
        </w:rPr>
        <w:t xml:space="preserve"> oraz zasady równości szans kobiet i mężczyzn w ramach funduszy unijnych na lata 2014 – 2020.   </w:t>
      </w:r>
    </w:p>
    <w:p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5</w:t>
      </w:r>
    </w:p>
    <w:p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działaniach niebędących formami wsparcia</w:t>
      </w:r>
    </w:p>
    <w:p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>Rekrutacja jest prowadzona w sposób otwarty. Terminy poszczególnych naborów uczestników podawane są każdorazowo w osobnej informacji zamieszczonej na stronie internet</w:t>
      </w:r>
      <w:r w:rsidR="0053089B" w:rsidRPr="00D97D4D">
        <w:rPr>
          <w:rFonts w:ascii="Times New Roman" w:hAnsi="Times New Roman"/>
          <w:sz w:val="24"/>
          <w:szCs w:val="24"/>
        </w:rPr>
        <w:t xml:space="preserve">owej, wraz </w:t>
      </w:r>
      <w:r w:rsidRPr="00D97D4D">
        <w:rPr>
          <w:rFonts w:ascii="Times New Roman" w:hAnsi="Times New Roman"/>
          <w:sz w:val="24"/>
          <w:szCs w:val="24"/>
        </w:rPr>
        <w:t xml:space="preserve"> z dokumentami aplikacyjnymi (załącznik nr 3).  </w:t>
      </w:r>
    </w:p>
    <w:p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:rsidR="0009685B" w:rsidRPr="00D97D4D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ocena formalna zgłoszeń, </w:t>
      </w:r>
    </w:p>
    <w:p w:rsidR="00020603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:rsidR="00020603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formularza umieszczonego na stronie internetowej projektu</w:t>
      </w:r>
      <w:r w:rsidR="00DE566D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oraz podpisanie </w:t>
      </w:r>
      <w:r w:rsidR="007173B9">
        <w:rPr>
          <w:rFonts w:ascii="Times New Roman" w:hAnsi="Times New Roman"/>
          <w:sz w:val="24"/>
          <w:szCs w:val="24"/>
        </w:rPr>
        <w:t xml:space="preserve">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8A62FC">
        <w:rPr>
          <w:rFonts w:ascii="Times New Roman" w:hAnsi="Times New Roman"/>
          <w:sz w:val="24"/>
          <w:szCs w:val="24"/>
        </w:rPr>
        <w:t>dane działanie</w:t>
      </w:r>
      <w:r w:rsidRPr="001B7CBD">
        <w:rPr>
          <w:rFonts w:ascii="Times New Roman" w:hAnsi="Times New Roman"/>
          <w:sz w:val="24"/>
          <w:szCs w:val="24"/>
        </w:rPr>
        <w:t xml:space="preserve"> brane są pod uwagę </w:t>
      </w:r>
      <w:r w:rsidR="002F3938">
        <w:rPr>
          <w:rFonts w:ascii="Times New Roman" w:hAnsi="Times New Roman"/>
          <w:sz w:val="24"/>
          <w:szCs w:val="24"/>
        </w:rPr>
        <w:br/>
      </w:r>
      <w:r w:rsidRPr="001B7CBD">
        <w:rPr>
          <w:rFonts w:ascii="Times New Roman" w:hAnsi="Times New Roman"/>
          <w:sz w:val="24"/>
          <w:szCs w:val="24"/>
        </w:rPr>
        <w:t xml:space="preserve">w szczególności następujące kryteria: </w:t>
      </w:r>
    </w:p>
    <w:p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osoby zgłaszającej się do grupy docelowej projektu, </w:t>
      </w:r>
    </w:p>
    <w:p w:rsidR="00020603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:rsidR="005A2A25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2A25">
        <w:rPr>
          <w:rFonts w:ascii="Times New Roman" w:hAnsi="Times New Roman"/>
          <w:sz w:val="24"/>
          <w:szCs w:val="24"/>
        </w:rPr>
        <w:t>Niespełnienie któregokolwiek z kryteriów formalnych powoduje odrzucenie zgłoszenia na etapie oceny formalnej.</w:t>
      </w:r>
    </w:p>
    <w:p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>Ocena merytoryczna dokonywana jest w szczególności na podstawie następujących kryteriów:</w:t>
      </w:r>
    </w:p>
    <w:p w:rsidR="0009685B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danego działania, </w:t>
      </w:r>
    </w:p>
    <w:p w:rsidR="00020603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typ instytucji zatrudniającej zgłaszającą się osobę. </w:t>
      </w:r>
    </w:p>
    <w:p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przypadku, gdy liczba osób zgłoszonych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przekracza liczbę dostępnych miejsc ROPS zastrzega sobie możliwość zakwalifikowania nie więcej niż dwóch zgłoszonych osób z jednej instytucji. </w:t>
      </w:r>
    </w:p>
    <w:p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Na podstawie</w:t>
      </w:r>
      <w:r w:rsidR="0009685B" w:rsidRPr="00A53A62">
        <w:rPr>
          <w:rFonts w:ascii="Times New Roman" w:hAnsi="Times New Roman"/>
          <w:sz w:val="24"/>
          <w:szCs w:val="24"/>
        </w:rPr>
        <w:t xml:space="preserve"> informacji określonych w </w:t>
      </w:r>
      <w:r w:rsidR="00DE566D">
        <w:rPr>
          <w:rFonts w:ascii="Times New Roman" w:hAnsi="Times New Roman"/>
          <w:sz w:val="24"/>
          <w:szCs w:val="24"/>
        </w:rPr>
        <w:t>ust.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>5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 xml:space="preserve">lit. </w:t>
      </w:r>
      <w:r w:rsidRPr="00A53A62">
        <w:rPr>
          <w:rFonts w:ascii="Times New Roman" w:hAnsi="Times New Roman"/>
          <w:sz w:val="24"/>
          <w:szCs w:val="24"/>
        </w:rPr>
        <w:t xml:space="preserve">a </w:t>
      </w:r>
      <w:r w:rsidR="00DE566D">
        <w:rPr>
          <w:rFonts w:ascii="Times New Roman" w:hAnsi="Times New Roman"/>
          <w:sz w:val="24"/>
          <w:szCs w:val="24"/>
        </w:rPr>
        <w:t>i</w:t>
      </w:r>
      <w:r w:rsidRPr="00A53A62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</w:t>
      </w:r>
      <w:r w:rsidR="00E210DE">
        <w:rPr>
          <w:rFonts w:ascii="Times New Roman" w:hAnsi="Times New Roman"/>
          <w:sz w:val="24"/>
          <w:szCs w:val="24"/>
        </w:rPr>
        <w:t xml:space="preserve">e działanie </w:t>
      </w:r>
      <w:r w:rsidR="002F3938">
        <w:rPr>
          <w:rFonts w:ascii="Times New Roman" w:hAnsi="Times New Roman"/>
          <w:sz w:val="24"/>
          <w:szCs w:val="24"/>
        </w:rPr>
        <w:t>decyduje kryterium dodatkowe</w:t>
      </w:r>
      <w:r w:rsidR="00DE566D">
        <w:rPr>
          <w:rFonts w:ascii="Times New Roman" w:hAnsi="Times New Roman"/>
          <w:sz w:val="24"/>
          <w:szCs w:val="24"/>
        </w:rPr>
        <w:t xml:space="preserve">, </w:t>
      </w:r>
      <w:r w:rsidRPr="00A53A62">
        <w:rPr>
          <w:rFonts w:ascii="Times New Roman" w:hAnsi="Times New Roman"/>
          <w:sz w:val="24"/>
          <w:szCs w:val="24"/>
        </w:rPr>
        <w:t>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:rsidR="00DE566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Zgłaszające się osoby będą kwalifikowane zgodnie z miejscem zajmowanym na liście rankingowej. </w:t>
      </w:r>
    </w:p>
    <w:p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Wykaz osób zakwalifikowanych oraz wpisanych na listę rezerwową będzie tworzo</w:t>
      </w:r>
      <w:r w:rsidR="00237435">
        <w:rPr>
          <w:rFonts w:ascii="Times New Roman" w:hAnsi="Times New Roman"/>
          <w:sz w:val="24"/>
          <w:szCs w:val="24"/>
        </w:rPr>
        <w:t>ny według</w:t>
      </w:r>
      <w:bookmarkStart w:id="0" w:name="_GoBack"/>
      <w:bookmarkEnd w:id="0"/>
      <w:r w:rsidRPr="00A53A62">
        <w:rPr>
          <w:rFonts w:ascii="Times New Roman" w:hAnsi="Times New Roman"/>
          <w:sz w:val="24"/>
          <w:szCs w:val="24"/>
        </w:rPr>
        <w:t xml:space="preserve"> liczby uzyskanych punktów. </w:t>
      </w:r>
    </w:p>
    <w:p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</w:t>
      </w:r>
      <w:r w:rsidR="00E210DE">
        <w:rPr>
          <w:rFonts w:ascii="Times New Roman" w:hAnsi="Times New Roman"/>
          <w:sz w:val="24"/>
          <w:szCs w:val="24"/>
        </w:rPr>
        <w:t>danego działania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:rsid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z listy rezerwowej przekazywana jest telefoniczne lub e-mailowo. </w:t>
      </w:r>
    </w:p>
    <w:p w:rsidR="00020603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</w:t>
      </w:r>
      <w:r w:rsidRPr="001B7CB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020603" w:rsidRPr="001B7CBD">
        <w:rPr>
          <w:rFonts w:ascii="Times New Roman" w:hAnsi="Times New Roman"/>
          <w:sz w:val="24"/>
          <w:szCs w:val="24"/>
        </w:rPr>
        <w:t xml:space="preserve"> </w:t>
      </w:r>
    </w:p>
    <w:p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6</w:t>
      </w:r>
    </w:p>
    <w:p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formach wsparcia</w:t>
      </w:r>
    </w:p>
    <w:p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rekrutacji mogą brać udział wyłącznie przedstawiciele wybranych gmin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i powiatów. Terminy poszczególnych naborów uczestników podawane są każdorazowo w osobnej informacji zamieszczonej na stronie internetowej wraz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z dokumentami aplikacyjnymi (załączniki nr 1 i 2). </w:t>
      </w:r>
    </w:p>
    <w:p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lastRenderedPageBreak/>
        <w:t xml:space="preserve">Rekrutacja prowadzona jest przez Komisję Rekrutacyjną, w skład której wchodzą członkowie zespołu projektowego. </w:t>
      </w:r>
    </w:p>
    <w:p w:rsidR="0009685B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:rsidR="00020603" w:rsidRPr="00A53A62" w:rsidRDefault="00346BC2" w:rsidP="0009685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elektronicznego formularza umieszczonego na stronie internetowej projektu, zgodnie z zamieszczoną instrukcją oraz podpisanie</w:t>
      </w:r>
      <w:r w:rsidR="007173B9">
        <w:rPr>
          <w:rFonts w:ascii="Times New Roman" w:hAnsi="Times New Roman"/>
          <w:sz w:val="24"/>
          <w:szCs w:val="24"/>
        </w:rPr>
        <w:t xml:space="preserve"> 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dokonywania zgłoszenia przez uczestnika korzystającego już ze wsparcia  w ramach projektu, ponowne wypełnianie dokumentów aplikacyjnych nie jest wymagane, obowiązuje wówczas system rejestracji poprzez wysłanie zgłoszenia na podany w informacji  o naborze adres e-mail.</w:t>
      </w:r>
    </w:p>
    <w:p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A53A62">
        <w:rPr>
          <w:rFonts w:ascii="Times New Roman" w:hAnsi="Times New Roman"/>
          <w:sz w:val="24"/>
          <w:szCs w:val="24"/>
        </w:rPr>
        <w:t xml:space="preserve"> brane są pod uwagę w szczególności następujące kryteria: </w:t>
      </w:r>
    </w:p>
    <w:p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osoba zgłaszająca się reprezentuje instytucję z terenu gminy </w:t>
      </w:r>
      <w:r w:rsidR="00E210DE">
        <w:rPr>
          <w:rFonts w:ascii="Times New Roman" w:hAnsi="Times New Roman"/>
          <w:sz w:val="24"/>
          <w:szCs w:val="24"/>
        </w:rPr>
        <w:t xml:space="preserve">i powiatu </w:t>
      </w:r>
      <w:r w:rsidR="00F437C2">
        <w:rPr>
          <w:rFonts w:ascii="Times New Roman" w:hAnsi="Times New Roman"/>
          <w:sz w:val="24"/>
          <w:szCs w:val="24"/>
        </w:rPr>
        <w:t>uczestniczących</w:t>
      </w:r>
      <w:r w:rsidRPr="00A53A62">
        <w:rPr>
          <w:rFonts w:ascii="Times New Roman" w:hAnsi="Times New Roman"/>
          <w:sz w:val="24"/>
          <w:szCs w:val="24"/>
        </w:rPr>
        <w:t xml:space="preserve">  w Projekcie, </w:t>
      </w:r>
    </w:p>
    <w:p w:rsidR="00020603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Niespełnienie któregokolwiek z kryteriów formalnych powoduje odrzucenie zgłoszenia na etapie oceny formalnej. </w:t>
      </w:r>
    </w:p>
    <w:p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Zgłoszenia, które nie uległy odrzuceniu, podlegają ocenie merytorycznej.   </w:t>
      </w:r>
    </w:p>
    <w:p w:rsidR="00E00389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Ocena merytoryczna dokonywana jest w szczególności na podstawie następujących kryteriów: </w:t>
      </w:r>
    </w:p>
    <w:p w:rsidR="00E00389" w:rsidRPr="00A53A62" w:rsidRDefault="00346BC2" w:rsidP="00E0038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danej formy wsparcia (zajmowane stanowisko), </w:t>
      </w:r>
    </w:p>
    <w:p w:rsidR="00DE566D" w:rsidRDefault="00346BC2" w:rsidP="0053089B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typ instytucji zatrudniającej zgłaszającą się osobę, w odniesieniu do zakresu merytorycznego oferowanej formy wsparcia</w:t>
      </w:r>
      <w:r w:rsidR="00DE566D">
        <w:rPr>
          <w:rFonts w:ascii="Times New Roman" w:hAnsi="Times New Roman"/>
          <w:sz w:val="24"/>
          <w:szCs w:val="24"/>
        </w:rPr>
        <w:t>.</w:t>
      </w:r>
    </w:p>
    <w:p w:rsidR="00020603" w:rsidRDefault="00DE566D" w:rsidP="00DE566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</w:t>
      </w:r>
      <w:r w:rsidR="00346BC2" w:rsidRPr="00DE566D">
        <w:rPr>
          <w:rFonts w:ascii="Times New Roman" w:hAnsi="Times New Roman"/>
          <w:sz w:val="24"/>
          <w:szCs w:val="24"/>
        </w:rPr>
        <w:t xml:space="preserve"> przypadku, gdy liczba osób zgłoszonych na daną formę wsparcia przekracza liczbę dostępnych miejsc, ROPS zastrzega sobie możliwość zakwalifikowania nie więcej niż dwóch zgłoszonych osób z jednej instytucji. </w:t>
      </w:r>
    </w:p>
    <w:p w:rsidR="00020603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Na podstawie informacji określonych w </w:t>
      </w:r>
      <w:r w:rsidR="00DE566D">
        <w:rPr>
          <w:rFonts w:ascii="Times New Roman" w:hAnsi="Times New Roman"/>
          <w:sz w:val="24"/>
          <w:szCs w:val="24"/>
        </w:rPr>
        <w:t>ust.6, lit.</w:t>
      </w:r>
      <w:r w:rsidRPr="00DE566D">
        <w:rPr>
          <w:rFonts w:ascii="Times New Roman" w:hAnsi="Times New Roman"/>
          <w:sz w:val="24"/>
          <w:szCs w:val="24"/>
        </w:rPr>
        <w:t xml:space="preserve"> a </w:t>
      </w:r>
      <w:r w:rsidR="00DE566D">
        <w:rPr>
          <w:rFonts w:ascii="Times New Roman" w:hAnsi="Times New Roman"/>
          <w:sz w:val="24"/>
          <w:szCs w:val="24"/>
        </w:rPr>
        <w:t>i</w:t>
      </w:r>
      <w:r w:rsidRPr="00DE566D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wybraną formę wsparcia decyduje kryterium dodatkowe 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Zgłaszające się osoby będą kwalifikowane zgodnie z miejscem zajmowanym na liście rankingowej. </w:t>
      </w:r>
    </w:p>
    <w:p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Wykaz osób zakwalifikowanych oraz wpisanych na listę rezerwową będ</w:t>
      </w:r>
      <w:r w:rsidR="00237435">
        <w:rPr>
          <w:rFonts w:ascii="Times New Roman" w:hAnsi="Times New Roman"/>
          <w:sz w:val="24"/>
          <w:szCs w:val="24"/>
        </w:rPr>
        <w:t>zie tworzony według</w:t>
      </w:r>
      <w:r w:rsidRPr="00DE566D">
        <w:rPr>
          <w:rFonts w:ascii="Times New Roman" w:hAnsi="Times New Roman"/>
          <w:sz w:val="24"/>
          <w:szCs w:val="24"/>
        </w:rPr>
        <w:t xml:space="preserve">  liczby uzyskanych punktów. </w:t>
      </w:r>
    </w:p>
    <w:p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danej formy wsparcia. </w:t>
      </w:r>
    </w:p>
    <w:p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lastRenderedPageBreak/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DE566D">
        <w:rPr>
          <w:rFonts w:ascii="Times New Roman" w:hAnsi="Times New Roman"/>
          <w:sz w:val="24"/>
          <w:szCs w:val="24"/>
        </w:rPr>
        <w:t xml:space="preserve"> z listy rezerwowej przekazywana jest telefoniczne lub e-mailowo.  </w:t>
      </w:r>
    </w:p>
    <w:p w:rsidR="00346BC2" w:rsidRP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E00389" w:rsidRPr="00DE566D">
        <w:rPr>
          <w:rFonts w:ascii="Times New Roman" w:hAnsi="Times New Roman"/>
          <w:sz w:val="24"/>
          <w:szCs w:val="24"/>
        </w:rPr>
        <w:t xml:space="preserve"> </w:t>
      </w:r>
      <w:r w:rsidRPr="00DE566D">
        <w:rPr>
          <w:rFonts w:ascii="Times New Roman" w:hAnsi="Times New Roman"/>
          <w:sz w:val="24"/>
          <w:szCs w:val="24"/>
        </w:rPr>
        <w:t xml:space="preserve"> </w:t>
      </w:r>
    </w:p>
    <w:p w:rsidR="0053089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7</w:t>
      </w:r>
    </w:p>
    <w:p w:rsidR="0009685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Nieobecność i rezygnacja</w:t>
      </w:r>
    </w:p>
    <w:p w:rsidR="0009685B" w:rsidRDefault="00346BC2" w:rsidP="00DE566D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Uczestnik ma możliwość rezygnacji z udziału w projekcie. Rezygnacja musi zostać przesłana za pomocą poczty elektronicznej najpóźniej do 3 dnia roboczego przed rozpoczęciem działania/formy wsparcia. </w:t>
      </w:r>
    </w:p>
    <w:p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Informacja o rezygnacji musi zawierać termin oraz nazwę działania/formy wsparcia, </w:t>
      </w:r>
      <w:r w:rsidR="002F3938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>z której uczestnik rezygnuje oraz określać powód rezygnacji, przy czym ROPS zastrzega sobie prawo weryfikacji tej informacji w instytucji zgłaszającej.</w:t>
      </w:r>
    </w:p>
    <w:p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braku osób na liście rezerwowej, w sytuacji gdy rezygnację zgłoszono na mniej niż 3 dni robocze przed rozpoczęciem zajęć, instytucja zgłaszająca uczestnika ma obowiązek wydelegować w jego miejsce innego spełniającego wymagania pracownika. W przypadku braku takiej możliwości, instytucja zgłaszająca zobowiązana jest poinformować telefoniczne i elektronicznie ROPS o danych pracownika spoza listy rezerwowej, niezbędnych do weryfikacji jego </w:t>
      </w:r>
      <w:proofErr w:type="spellStart"/>
      <w:r w:rsidRPr="00DE566D">
        <w:rPr>
          <w:rFonts w:ascii="Times New Roman" w:hAnsi="Times New Roman"/>
          <w:sz w:val="24"/>
          <w:szCs w:val="24"/>
        </w:rPr>
        <w:t>kwalifikowalności</w:t>
      </w:r>
      <w:proofErr w:type="spellEnd"/>
      <w:r w:rsidRPr="00DE566D">
        <w:rPr>
          <w:rFonts w:ascii="Times New Roman" w:hAnsi="Times New Roman"/>
          <w:sz w:val="24"/>
          <w:szCs w:val="24"/>
        </w:rPr>
        <w:t xml:space="preserve">. W tym przypadku konieczne jest pobranie, wypełnienie, podpisanie i dostarczenie najpóźniej w dniu realizacji zajęć dokumentów aplikacyjnych, które dostępne są na stronie internetowej projektu. </w:t>
      </w:r>
    </w:p>
    <w:p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Jeżeli ze względu na okoliczności niezależne od uczestnika (tj. zdarzenie losowe, choroba) nie jest możliwe zachowanie zasad zawartych w </w:t>
      </w:r>
      <w:r w:rsidR="00346435">
        <w:rPr>
          <w:rFonts w:ascii="Times New Roman" w:hAnsi="Times New Roman"/>
          <w:sz w:val="24"/>
          <w:szCs w:val="24"/>
        </w:rPr>
        <w:t>ust.</w:t>
      </w:r>
      <w:r w:rsidRPr="00346435">
        <w:rPr>
          <w:rFonts w:ascii="Times New Roman" w:hAnsi="Times New Roman"/>
          <w:sz w:val="24"/>
          <w:szCs w:val="24"/>
        </w:rPr>
        <w:t xml:space="preserve">1, uczestnik zobowiązany jest do niezwłocznego przesłania do ROPS oświadczenia o przyczynie nieobecności za pośrednictwem poczty elektronicznej. Oświadczenie to winno wpłynąć do ROPS w terminie 7 dni od dnia rozpoczęcia zajęć. </w:t>
      </w:r>
    </w:p>
    <w:p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informowania instytucji zgłaszającej o nieobecności uczestnika na zajęciach. </w:t>
      </w:r>
    </w:p>
    <w:p w:rsidR="00E00389" w:rsidRPr="00346435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Nieusprawiedliwiona nieobecność uczestnika oraz niedotrzymanie zasad i terminu rezygnacji traktowane są jako naruszenie Regulaminu i mogą skutkować wykluczeniem z udziału  w projekcie instytucji zgłaszającej.</w:t>
      </w:r>
      <w:r w:rsidR="0053089B" w:rsidRPr="00346435">
        <w:rPr>
          <w:rFonts w:ascii="Times New Roman" w:hAnsi="Times New Roman"/>
          <w:sz w:val="24"/>
          <w:szCs w:val="24"/>
        </w:rPr>
        <w:t xml:space="preserve">  </w:t>
      </w:r>
    </w:p>
    <w:p w:rsidR="0009685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 xml:space="preserve">§ 8 </w:t>
      </w:r>
    </w:p>
    <w:p w:rsidR="00346BC2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Postanowienia końcowe</w:t>
      </w:r>
    </w:p>
    <w:p w:rsidR="0009685B" w:rsidRDefault="00346BC2" w:rsidP="0034643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zmiany zapisów Regulaminu, jeżeli zmiany takie narzuci Instytucja Pośrednicząca, bądź wynikną one z nowych uregulowań prawnych lub w innych przypadkach, jeżeli będzie to niezbędne do prawidłowej realizacji Projektu. Informacja o ewentualnych zmianach będzie każdorazowo zamieszczana na stronie internetowej. </w:t>
      </w:r>
    </w:p>
    <w:p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Niniejszy Regulamin wchodzi w życie z dniem podpisania. </w:t>
      </w:r>
    </w:p>
    <w:p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W uzasadnionych przypadkach dopuszcza się możliwość wprowadzania dodatkowych przepisów regulujących zasady uczestnictwa. </w:t>
      </w:r>
    </w:p>
    <w:p w:rsidR="00346BC2" w:rsidRDefault="00346BC2" w:rsidP="00E3020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Do spraw nieuregulowanych niniejszym Regulaminem stosuje się przepisy Kodeksu Cywilnego, przepisy prawa Wspólnot Europejskich dotyczące funduszy </w:t>
      </w:r>
      <w:r w:rsidRPr="00346435">
        <w:rPr>
          <w:rFonts w:ascii="Times New Roman" w:hAnsi="Times New Roman"/>
          <w:sz w:val="24"/>
          <w:szCs w:val="24"/>
        </w:rPr>
        <w:lastRenderedPageBreak/>
        <w:t>strukturalnych oraz przepisy prawa krajowego dotyczące Programu Operacyjnego Wiedza Edukacja Rozwój</w:t>
      </w:r>
      <w:r w:rsidR="007173B9">
        <w:rPr>
          <w:rFonts w:ascii="Times New Roman" w:hAnsi="Times New Roman"/>
          <w:sz w:val="24"/>
          <w:szCs w:val="24"/>
        </w:rPr>
        <w:t xml:space="preserve"> 2014-2020</w:t>
      </w:r>
      <w:r w:rsidR="00E3020C">
        <w:rPr>
          <w:rFonts w:ascii="Times New Roman" w:hAnsi="Times New Roman"/>
          <w:sz w:val="24"/>
          <w:szCs w:val="24"/>
        </w:rPr>
        <w:t>.</w:t>
      </w:r>
    </w:p>
    <w:p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167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Załączniki: </w:t>
      </w:r>
    </w:p>
    <w:p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OŚWIADCZENIE UCZESTNIKA PROJEKTU </w:t>
      </w:r>
      <w:r w:rsidR="00346BC2" w:rsidRPr="00346435">
        <w:rPr>
          <w:rFonts w:ascii="Times New Roman" w:hAnsi="Times New Roman"/>
          <w:sz w:val="24"/>
          <w:szCs w:val="24"/>
        </w:rPr>
        <w:t xml:space="preserve">– załącznik nr 1 do niniejszego regulaminu. </w:t>
      </w:r>
    </w:p>
    <w:p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>udziału w for</w:t>
      </w:r>
      <w:r w:rsidR="00EE5B42">
        <w:rPr>
          <w:rFonts w:ascii="Times New Roman" w:hAnsi="Times New Roman"/>
          <w:sz w:val="24"/>
          <w:szCs w:val="24"/>
        </w:rPr>
        <w:t>mach wsparcia w ramach projektu</w:t>
      </w:r>
      <w:r w:rsidR="00346BC2" w:rsidRPr="00346435">
        <w:rPr>
          <w:rFonts w:ascii="Times New Roman" w:hAnsi="Times New Roman"/>
          <w:sz w:val="24"/>
          <w:szCs w:val="24"/>
        </w:rPr>
        <w:t xml:space="preserve"> „Kooperacje 3D model wielosektorowej współpracy na rzecz wsparcia osób i rodzin”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– załącznik nr 2 do niniejszego regulaminu</w:t>
      </w:r>
      <w:r w:rsidR="00346435">
        <w:rPr>
          <w:rFonts w:ascii="Times New Roman" w:hAnsi="Times New Roman"/>
          <w:sz w:val="24"/>
          <w:szCs w:val="24"/>
        </w:rPr>
        <w:t>.</w:t>
      </w:r>
    </w:p>
    <w:p w:rsidR="00346BC2" w:rsidRPr="00346435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 xml:space="preserve">udziału w działaniach niebędących formami wsparcia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w ramach projektu „Kooperacje 3D – model wielosektorowej współpracy na rzecz wsparcia osób i rodzin” – załącznik nr 3 do niniejszego regulaminu.</w:t>
      </w:r>
    </w:p>
    <w:sectPr w:rsidR="00346BC2" w:rsidRPr="00346435" w:rsidSect="000206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759"/>
    <w:multiLevelType w:val="hybridMultilevel"/>
    <w:tmpl w:val="8FB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658"/>
    <w:multiLevelType w:val="hybridMultilevel"/>
    <w:tmpl w:val="C27806FE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E2A61"/>
    <w:multiLevelType w:val="hybridMultilevel"/>
    <w:tmpl w:val="0F52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2E7"/>
    <w:multiLevelType w:val="hybridMultilevel"/>
    <w:tmpl w:val="B48A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4DD1"/>
    <w:multiLevelType w:val="hybridMultilevel"/>
    <w:tmpl w:val="3FA2747A"/>
    <w:lvl w:ilvl="0" w:tplc="E196F128">
      <w:start w:val="1"/>
      <w:numFmt w:val="lowerLetter"/>
      <w:lvlText w:val="%1)"/>
      <w:lvlJc w:val="left"/>
      <w:pPr>
        <w:ind w:left="2400" w:hanging="20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2637"/>
    <w:multiLevelType w:val="hybridMultilevel"/>
    <w:tmpl w:val="AE022F64"/>
    <w:lvl w:ilvl="0" w:tplc="FB14C0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2C71"/>
    <w:multiLevelType w:val="hybridMultilevel"/>
    <w:tmpl w:val="65A6FF9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046C1"/>
    <w:multiLevelType w:val="hybridMultilevel"/>
    <w:tmpl w:val="6022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D5ADB"/>
    <w:multiLevelType w:val="hybridMultilevel"/>
    <w:tmpl w:val="77BA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47786"/>
    <w:multiLevelType w:val="hybridMultilevel"/>
    <w:tmpl w:val="414EC650"/>
    <w:lvl w:ilvl="0" w:tplc="2E48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D8B"/>
    <w:multiLevelType w:val="hybridMultilevel"/>
    <w:tmpl w:val="3B5A3A3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2C41"/>
    <w:multiLevelType w:val="hybridMultilevel"/>
    <w:tmpl w:val="F30E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26709"/>
    <w:multiLevelType w:val="hybridMultilevel"/>
    <w:tmpl w:val="9B10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2D6B"/>
    <w:multiLevelType w:val="hybridMultilevel"/>
    <w:tmpl w:val="4E48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E47FA"/>
    <w:multiLevelType w:val="hybridMultilevel"/>
    <w:tmpl w:val="833E71A2"/>
    <w:lvl w:ilvl="0" w:tplc="8DAE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33C7"/>
    <w:multiLevelType w:val="hybridMultilevel"/>
    <w:tmpl w:val="1A30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EE34AB"/>
    <w:multiLevelType w:val="hybridMultilevel"/>
    <w:tmpl w:val="83C6B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1F0DB5"/>
    <w:multiLevelType w:val="hybridMultilevel"/>
    <w:tmpl w:val="05780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822DA"/>
    <w:multiLevelType w:val="hybridMultilevel"/>
    <w:tmpl w:val="67DA93C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6BBF"/>
    <w:multiLevelType w:val="hybridMultilevel"/>
    <w:tmpl w:val="81980C9C"/>
    <w:lvl w:ilvl="0" w:tplc="A8B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D2B09"/>
    <w:multiLevelType w:val="hybridMultilevel"/>
    <w:tmpl w:val="235E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57F"/>
    <w:multiLevelType w:val="hybridMultilevel"/>
    <w:tmpl w:val="52143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22677"/>
    <w:multiLevelType w:val="hybridMultilevel"/>
    <w:tmpl w:val="AC48D72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650D3"/>
    <w:multiLevelType w:val="hybridMultilevel"/>
    <w:tmpl w:val="4E3CE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54DE4"/>
    <w:multiLevelType w:val="hybridMultilevel"/>
    <w:tmpl w:val="BE20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311B4"/>
    <w:multiLevelType w:val="hybridMultilevel"/>
    <w:tmpl w:val="BF5A78D8"/>
    <w:lvl w:ilvl="0" w:tplc="4F9A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44DA5"/>
    <w:multiLevelType w:val="hybridMultilevel"/>
    <w:tmpl w:val="F622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777A"/>
    <w:multiLevelType w:val="hybridMultilevel"/>
    <w:tmpl w:val="984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B19BC"/>
    <w:multiLevelType w:val="hybridMultilevel"/>
    <w:tmpl w:val="32484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66348"/>
    <w:multiLevelType w:val="hybridMultilevel"/>
    <w:tmpl w:val="07AC93CC"/>
    <w:lvl w:ilvl="0" w:tplc="F5AA06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519A9"/>
    <w:multiLevelType w:val="hybridMultilevel"/>
    <w:tmpl w:val="3252E98E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8046E"/>
    <w:multiLevelType w:val="hybridMultilevel"/>
    <w:tmpl w:val="A59E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10D70"/>
    <w:multiLevelType w:val="hybridMultilevel"/>
    <w:tmpl w:val="826E53A4"/>
    <w:lvl w:ilvl="0" w:tplc="238038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A567CE"/>
    <w:multiLevelType w:val="hybridMultilevel"/>
    <w:tmpl w:val="0CC6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03F75"/>
    <w:multiLevelType w:val="hybridMultilevel"/>
    <w:tmpl w:val="5B5A2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4"/>
  </w:num>
  <w:num w:numId="4">
    <w:abstractNumId w:val="20"/>
  </w:num>
  <w:num w:numId="5">
    <w:abstractNumId w:val="26"/>
  </w:num>
  <w:num w:numId="6">
    <w:abstractNumId w:val="0"/>
  </w:num>
  <w:num w:numId="7">
    <w:abstractNumId w:val="17"/>
  </w:num>
  <w:num w:numId="8">
    <w:abstractNumId w:val="31"/>
  </w:num>
  <w:num w:numId="9">
    <w:abstractNumId w:val="33"/>
  </w:num>
  <w:num w:numId="10">
    <w:abstractNumId w:val="3"/>
  </w:num>
  <w:num w:numId="11">
    <w:abstractNumId w:val="7"/>
  </w:num>
  <w:num w:numId="12">
    <w:abstractNumId w:val="28"/>
  </w:num>
  <w:num w:numId="13">
    <w:abstractNumId w:val="16"/>
  </w:num>
  <w:num w:numId="14">
    <w:abstractNumId w:val="4"/>
  </w:num>
  <w:num w:numId="15">
    <w:abstractNumId w:val="24"/>
  </w:num>
  <w:num w:numId="16">
    <w:abstractNumId w:val="23"/>
  </w:num>
  <w:num w:numId="17">
    <w:abstractNumId w:val="8"/>
  </w:num>
  <w:num w:numId="18">
    <w:abstractNumId w:val="12"/>
  </w:num>
  <w:num w:numId="19">
    <w:abstractNumId w:val="15"/>
  </w:num>
  <w:num w:numId="20">
    <w:abstractNumId w:val="25"/>
  </w:num>
  <w:num w:numId="21">
    <w:abstractNumId w:val="21"/>
  </w:num>
  <w:num w:numId="22">
    <w:abstractNumId w:val="9"/>
  </w:num>
  <w:num w:numId="23">
    <w:abstractNumId w:val="19"/>
  </w:num>
  <w:num w:numId="24">
    <w:abstractNumId w:val="5"/>
  </w:num>
  <w:num w:numId="25">
    <w:abstractNumId w:val="27"/>
  </w:num>
  <w:num w:numId="26">
    <w:abstractNumId w:val="11"/>
  </w:num>
  <w:num w:numId="27">
    <w:abstractNumId w:val="22"/>
  </w:num>
  <w:num w:numId="28">
    <w:abstractNumId w:val="29"/>
  </w:num>
  <w:num w:numId="29">
    <w:abstractNumId w:val="14"/>
  </w:num>
  <w:num w:numId="30">
    <w:abstractNumId w:val="10"/>
  </w:num>
  <w:num w:numId="31">
    <w:abstractNumId w:val="30"/>
  </w:num>
  <w:num w:numId="32">
    <w:abstractNumId w:val="32"/>
  </w:num>
  <w:num w:numId="33">
    <w:abstractNumId w:val="18"/>
  </w:num>
  <w:num w:numId="34">
    <w:abstractNumId w:val="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BC2"/>
    <w:rsid w:val="00020603"/>
    <w:rsid w:val="0009685B"/>
    <w:rsid w:val="001B7CBD"/>
    <w:rsid w:val="00217B1F"/>
    <w:rsid w:val="00237435"/>
    <w:rsid w:val="00262893"/>
    <w:rsid w:val="002A1167"/>
    <w:rsid w:val="002F3938"/>
    <w:rsid w:val="00346435"/>
    <w:rsid w:val="00346BC2"/>
    <w:rsid w:val="00442822"/>
    <w:rsid w:val="00442A3F"/>
    <w:rsid w:val="004F10BA"/>
    <w:rsid w:val="005045B0"/>
    <w:rsid w:val="00512C7E"/>
    <w:rsid w:val="00522C22"/>
    <w:rsid w:val="0053089B"/>
    <w:rsid w:val="0055291C"/>
    <w:rsid w:val="005703CB"/>
    <w:rsid w:val="005A2A25"/>
    <w:rsid w:val="007173B9"/>
    <w:rsid w:val="00792528"/>
    <w:rsid w:val="00842553"/>
    <w:rsid w:val="008A62FC"/>
    <w:rsid w:val="00905602"/>
    <w:rsid w:val="0091612F"/>
    <w:rsid w:val="00932D40"/>
    <w:rsid w:val="009A0C93"/>
    <w:rsid w:val="009B1FE5"/>
    <w:rsid w:val="00A53A62"/>
    <w:rsid w:val="00AE495E"/>
    <w:rsid w:val="00BB0AEB"/>
    <w:rsid w:val="00C908C9"/>
    <w:rsid w:val="00CC55C3"/>
    <w:rsid w:val="00CD5AA5"/>
    <w:rsid w:val="00D94CB8"/>
    <w:rsid w:val="00D97D4D"/>
    <w:rsid w:val="00DE0D74"/>
    <w:rsid w:val="00DE566D"/>
    <w:rsid w:val="00E00389"/>
    <w:rsid w:val="00E210DE"/>
    <w:rsid w:val="00E3020C"/>
    <w:rsid w:val="00EE5B42"/>
    <w:rsid w:val="00F32FBA"/>
    <w:rsid w:val="00F437C2"/>
    <w:rsid w:val="00F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85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2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D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05AF-B866-408B-A485-C7803448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3</cp:revision>
  <cp:lastPrinted>2018-09-07T07:10:00Z</cp:lastPrinted>
  <dcterms:created xsi:type="dcterms:W3CDTF">2020-10-09T10:24:00Z</dcterms:created>
  <dcterms:modified xsi:type="dcterms:W3CDTF">2020-10-09T10:32:00Z</dcterms:modified>
</cp:coreProperties>
</file>